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49" w:rsidRDefault="00B85F49" w:rsidP="00B85F49">
      <w:pPr>
        <w:jc w:val="center"/>
        <w:rPr>
          <w:b/>
          <w:sz w:val="24"/>
          <w:szCs w:val="24"/>
        </w:rPr>
      </w:pPr>
      <w:r>
        <w:rPr>
          <w:b/>
          <w:sz w:val="24"/>
          <w:szCs w:val="24"/>
        </w:rPr>
        <w:t>GRAAD 12 VOORGESKREWE LETTERKUNDE</w:t>
      </w:r>
    </w:p>
    <w:p w:rsidR="00DC5BBF" w:rsidRPr="00DC5BBF" w:rsidRDefault="00DC5BBF" w:rsidP="00B85F49">
      <w:pPr>
        <w:jc w:val="center"/>
        <w:rPr>
          <w:b/>
          <w:sz w:val="24"/>
          <w:szCs w:val="24"/>
        </w:rPr>
      </w:pPr>
      <w:r>
        <w:rPr>
          <w:b/>
          <w:sz w:val="24"/>
          <w:szCs w:val="24"/>
        </w:rPr>
        <w:t>KIES ENIGE 2</w:t>
      </w:r>
      <w:r w:rsidR="00B85F49">
        <w:rPr>
          <w:b/>
          <w:sz w:val="24"/>
          <w:szCs w:val="24"/>
        </w:rPr>
        <w:t xml:space="preserve"> UIT DIE 4</w:t>
      </w:r>
      <w:r>
        <w:rPr>
          <w:b/>
          <w:sz w:val="24"/>
          <w:szCs w:val="24"/>
        </w:rPr>
        <w:t xml:space="preserve"> GENRES</w:t>
      </w:r>
    </w:p>
    <w:p w:rsidR="00011518" w:rsidRPr="000B1BA8" w:rsidRDefault="00011518" w:rsidP="00011518">
      <w:pPr>
        <w:pStyle w:val="ListParagraph"/>
        <w:numPr>
          <w:ilvl w:val="0"/>
          <w:numId w:val="1"/>
        </w:numPr>
        <w:rPr>
          <w:b/>
          <w:sz w:val="24"/>
          <w:szCs w:val="24"/>
        </w:rPr>
      </w:pPr>
      <w:r w:rsidRPr="000B1BA8">
        <w:rPr>
          <w:sz w:val="24"/>
          <w:szCs w:val="24"/>
        </w:rPr>
        <w:t>Roman</w:t>
      </w:r>
    </w:p>
    <w:p w:rsidR="00011518" w:rsidRPr="000B1BA8" w:rsidRDefault="00011518" w:rsidP="00011518">
      <w:pPr>
        <w:pStyle w:val="ListParagraph"/>
        <w:rPr>
          <w:b/>
          <w:sz w:val="24"/>
          <w:szCs w:val="24"/>
        </w:rPr>
      </w:pPr>
      <w:r w:rsidRPr="000B1BA8">
        <w:rPr>
          <w:b/>
          <w:sz w:val="24"/>
          <w:szCs w:val="24"/>
        </w:rPr>
        <w:t>Lien se lankstaanskoene</w:t>
      </w:r>
      <w:r w:rsidRPr="000B1BA8">
        <w:rPr>
          <w:b/>
          <w:sz w:val="24"/>
          <w:szCs w:val="24"/>
        </w:rPr>
        <w:tab/>
      </w:r>
      <w:r w:rsidRPr="000B1BA8">
        <w:rPr>
          <w:rFonts w:cs="Arial"/>
          <w:b/>
          <w:color w:val="252525"/>
          <w:sz w:val="24"/>
          <w:szCs w:val="24"/>
          <w:shd w:val="clear" w:color="auto" w:fill="FFFFFF"/>
        </w:rPr>
        <w:t>deur Derick van der Walt</w:t>
      </w:r>
      <w:r w:rsidRPr="000B1BA8">
        <w:rPr>
          <w:rFonts w:cs="Arial"/>
          <w:b/>
          <w:color w:val="252525"/>
          <w:sz w:val="24"/>
          <w:szCs w:val="24"/>
          <w:shd w:val="clear" w:color="auto" w:fill="FFFFFF"/>
        </w:rPr>
        <w:tab/>
        <w:t xml:space="preserve"> </w:t>
      </w:r>
      <w:r w:rsidRPr="000B1BA8">
        <w:rPr>
          <w:rFonts w:cs="Arial"/>
          <w:b/>
          <w:sz w:val="24"/>
          <w:szCs w:val="24"/>
          <w:shd w:val="clear" w:color="auto" w:fill="FFFFFF"/>
        </w:rPr>
        <w:t xml:space="preserve"> </w:t>
      </w:r>
      <w:hyperlink r:id="rId7" w:history="1">
        <w:r w:rsidRPr="000B1BA8">
          <w:rPr>
            <w:rStyle w:val="Hyperlink"/>
            <w:rFonts w:cs="Arial"/>
            <w:b/>
            <w:color w:val="auto"/>
            <w:sz w:val="24"/>
            <w:szCs w:val="24"/>
            <w:u w:val="none"/>
            <w:shd w:val="clear" w:color="auto" w:fill="FFFFFF"/>
          </w:rPr>
          <w:t>ISBN:    9780624046684</w:t>
        </w:r>
      </w:hyperlink>
    </w:p>
    <w:p w:rsidR="00011518" w:rsidRPr="00011518" w:rsidRDefault="00011518" w:rsidP="00BA6228">
      <w:pPr>
        <w:jc w:val="center"/>
      </w:pPr>
      <w:r>
        <w:rPr>
          <w:noProof/>
        </w:rPr>
        <w:drawing>
          <wp:inline distT="0" distB="0" distL="0" distR="0" wp14:anchorId="207B905E" wp14:editId="3F5E393F">
            <wp:extent cx="2703406" cy="3458210"/>
            <wp:effectExtent l="190500" t="152400" r="192405" b="142240"/>
            <wp:docPr id="1" name="Picture 1" descr="Image result for lien se lankstaansko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en se lankstaansko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216507">
                      <a:off x="0" y="0"/>
                      <a:ext cx="2745896" cy="3512564"/>
                    </a:xfrm>
                    <a:prstGeom prst="rect">
                      <a:avLst/>
                    </a:prstGeom>
                    <a:noFill/>
                    <a:ln>
                      <a:noFill/>
                    </a:ln>
                  </pic:spPr>
                </pic:pic>
              </a:graphicData>
            </a:graphic>
          </wp:inline>
        </w:drawing>
      </w:r>
    </w:p>
    <w:p w:rsidR="000005A8" w:rsidRDefault="00011518" w:rsidP="00BA6228">
      <w:pPr>
        <w:rPr>
          <w:color w:val="444444"/>
          <w:sz w:val="20"/>
          <w:szCs w:val="20"/>
          <w:shd w:val="clear" w:color="auto" w:fill="FFFFFF"/>
        </w:rPr>
      </w:pPr>
      <w:r w:rsidRPr="00011518">
        <w:rPr>
          <w:sz w:val="20"/>
          <w:szCs w:val="20"/>
        </w:rPr>
        <w:t>Lien is die oudste kind in 'n disfunksionele huishouding, waar die status van die gesin van welgesteld tot armblankes verander het weens die misbruik van trustfondse deur haar prokureurspa, nou 'n gevangene, en haar ma weens haar onvermoe om die situasie te verwerk, 'n alkoholis word. Al wat oorbly van die glans van 'n vroee lewe is 'n woordlose video met grepe uit gelukkige tye saam. Die besorgheid van 'n buurtannie help in die donkerste ure van die gesin, terwyl dit nodig word vir Lien om uit te spring om brood op die tafel te sit. Vir haar en haar jonger broer, Braam, oor wie sy besorg is, is daar aanpassingsprobleme by die nuwe skool, maar deur veral twee vriende, Wouter en Mimi, elk met hulle eie verwondheid, herwin Lien vir haar 'n eie plek. Sy doen naskool loswerkies vir 'n inkomste, veral om die aand kos op die tafel te kry en te spaar vir wanneer sy eendag oorsee kan gaan. Die behoeftes van die gesin kan egter nie alleen deur die wisselvallige inkomste aangespreek word nie. Terwyl haar ma se alkoholisme tot tragiese dieptes verval, begin sy in 'n vermomming op 'n straathoek bedel, waar sy randkarakters soos Roos en Tibbey leer ken en sy geleidelik hulle vertroue en vriendskap wen. Ondanks uitdagende omstandighede slaag sy daarin om 'n verantwoordelikheidsin te kweek wat hulle posisie as gesin ook geleidelik positief beinvloed. Die wyse waarop sy op haar gesins- en persoonlike uitdagings reageer, help haar om te groei, haar roeping te vind en vrede te maak met haar verlede. Vanaf die aangrypende openingstoneel word die aandag geboei met stilistiese vernuf, oortuigende karakterisering en geloofwaardige ruimte-beelding</w:t>
      </w:r>
      <w:r w:rsidR="00B85F49">
        <w:rPr>
          <w:color w:val="444444"/>
          <w:sz w:val="20"/>
          <w:szCs w:val="20"/>
          <w:shd w:val="clear" w:color="auto" w:fill="FFFFFF"/>
        </w:rPr>
        <w:t>.</w:t>
      </w:r>
    </w:p>
    <w:p w:rsidR="00B85F49" w:rsidRDefault="00191015" w:rsidP="00BA6228">
      <w:pPr>
        <w:rPr>
          <w:color w:val="444444"/>
          <w:sz w:val="20"/>
          <w:szCs w:val="20"/>
          <w:shd w:val="clear" w:color="auto" w:fill="FFFFFF"/>
        </w:rPr>
      </w:pP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r>
      <w:r>
        <w:rPr>
          <w:color w:val="444444"/>
          <w:sz w:val="20"/>
          <w:szCs w:val="20"/>
          <w:shd w:val="clear" w:color="auto" w:fill="FFFFFF"/>
        </w:rPr>
        <w:tab/>
        <w:t>Loot.co.za</w:t>
      </w:r>
    </w:p>
    <w:p w:rsidR="00B85F49" w:rsidRPr="00BA6228" w:rsidRDefault="00B85F49" w:rsidP="00BA6228">
      <w:pPr>
        <w:rPr>
          <w:color w:val="444444"/>
          <w:sz w:val="20"/>
          <w:szCs w:val="20"/>
          <w:shd w:val="clear" w:color="auto" w:fill="FFFFFF"/>
        </w:rPr>
      </w:pPr>
    </w:p>
    <w:p w:rsidR="000005A8" w:rsidRPr="000005A8" w:rsidRDefault="000005A8" w:rsidP="000005A8">
      <w:pPr>
        <w:pStyle w:val="ListParagraph"/>
        <w:numPr>
          <w:ilvl w:val="0"/>
          <w:numId w:val="1"/>
        </w:numPr>
        <w:rPr>
          <w:b/>
          <w:sz w:val="24"/>
          <w:szCs w:val="24"/>
        </w:rPr>
      </w:pPr>
      <w:r w:rsidRPr="000005A8">
        <w:rPr>
          <w:b/>
          <w:sz w:val="24"/>
          <w:szCs w:val="24"/>
        </w:rPr>
        <w:t>DRAMA</w:t>
      </w:r>
    </w:p>
    <w:p w:rsidR="00BA6228" w:rsidRPr="00BA6228" w:rsidRDefault="000005A8" w:rsidP="00BA6228">
      <w:pPr>
        <w:pStyle w:val="ListParagraph"/>
        <w:rPr>
          <w:rFonts w:ascii="Calibri" w:eastAsia="Calibri" w:hAnsi="Calibri" w:cs="Calibri"/>
          <w:b/>
          <w:sz w:val="24"/>
          <w:szCs w:val="24"/>
        </w:rPr>
      </w:pPr>
      <w:r w:rsidRPr="000005A8">
        <w:rPr>
          <w:b/>
          <w:sz w:val="24"/>
          <w:szCs w:val="24"/>
        </w:rPr>
        <w:t>Fiela se kind die drama</w:t>
      </w:r>
      <w:r w:rsidRPr="000005A8">
        <w:rPr>
          <w:b/>
          <w:sz w:val="24"/>
          <w:szCs w:val="24"/>
        </w:rPr>
        <w:tab/>
      </w:r>
      <w:r w:rsidRPr="000005A8">
        <w:rPr>
          <w:b/>
          <w:sz w:val="24"/>
          <w:szCs w:val="24"/>
        </w:rPr>
        <w:tab/>
        <w:t xml:space="preserve">Dalene Mathee  </w:t>
      </w:r>
      <w:r w:rsidRPr="000005A8">
        <w:rPr>
          <w:b/>
          <w:sz w:val="24"/>
          <w:szCs w:val="24"/>
        </w:rPr>
        <w:tab/>
        <w:t xml:space="preserve">ISBN:  </w:t>
      </w:r>
      <w:r w:rsidRPr="000005A8">
        <w:rPr>
          <w:rFonts w:ascii="Calibri" w:eastAsia="Calibri" w:hAnsi="Calibri" w:cs="Calibri"/>
          <w:b/>
          <w:sz w:val="24"/>
          <w:szCs w:val="24"/>
        </w:rPr>
        <w:t>978‐0‐624‐07363‐5</w:t>
      </w:r>
    </w:p>
    <w:p w:rsidR="00986C24" w:rsidRDefault="000005A8" w:rsidP="00986C24">
      <w:r>
        <w:rPr>
          <w:noProof/>
        </w:rPr>
        <w:drawing>
          <wp:anchor distT="0" distB="0" distL="114300" distR="114300" simplePos="0" relativeHeight="251658240" behindDoc="1" locked="0" layoutInCell="1" allowOverlap="1" wp14:anchorId="7524EC94" wp14:editId="2494DEE1">
            <wp:simplePos x="0" y="0"/>
            <wp:positionH relativeFrom="column">
              <wp:posOffset>1371599</wp:posOffset>
            </wp:positionH>
            <wp:positionV relativeFrom="paragraph">
              <wp:posOffset>198012</wp:posOffset>
            </wp:positionV>
            <wp:extent cx="2665095" cy="4137025"/>
            <wp:effectExtent l="323850" t="190500" r="325755" b="187325"/>
            <wp:wrapSquare wrapText="bothSides"/>
            <wp:docPr id="3" name="Picture 3" descr="Image result for verskuns graad 12 eerste addisionele 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erskuns graad 12 eerste addisionele ta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9247">
                      <a:off x="0" y="0"/>
                      <a:ext cx="2665095" cy="4137025"/>
                    </a:xfrm>
                    <a:prstGeom prst="rect">
                      <a:avLst/>
                    </a:prstGeom>
                    <a:noFill/>
                    <a:ln>
                      <a:noFill/>
                    </a:ln>
                  </pic:spPr>
                </pic:pic>
              </a:graphicData>
            </a:graphic>
          </wp:anchor>
        </w:drawing>
      </w:r>
    </w:p>
    <w:p w:rsidR="000005A8" w:rsidRDefault="000005A8" w:rsidP="00986C24"/>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Pr="000005A8" w:rsidRDefault="000005A8" w:rsidP="000005A8"/>
    <w:p w:rsidR="000005A8" w:rsidRDefault="000005A8" w:rsidP="000005A8"/>
    <w:p w:rsidR="000B1BA8" w:rsidRDefault="000B1BA8" w:rsidP="000B1BA8">
      <w:pPr>
        <w:shd w:val="clear" w:color="auto" w:fill="FFFFFF" w:themeFill="background1"/>
        <w:rPr>
          <w:shd w:val="clear" w:color="auto" w:fill="D4D4B8"/>
        </w:rPr>
      </w:pPr>
      <w:r>
        <w:rPr>
          <w:shd w:val="clear" w:color="auto" w:fill="D4D4B8"/>
        </w:rPr>
        <w:t>Andre P Brink       RESENSIE.</w:t>
      </w:r>
    </w:p>
    <w:p w:rsidR="000B1BA8" w:rsidRPr="000B1BA8" w:rsidRDefault="000B1BA8" w:rsidP="000B1BA8">
      <w:pPr>
        <w:shd w:val="clear" w:color="auto" w:fill="FFFFFF" w:themeFill="background1"/>
      </w:pPr>
      <w:r w:rsidRPr="000B1BA8">
        <w:rPr>
          <w:shd w:val="clear" w:color="auto" w:fill="D4D4B8"/>
        </w:rPr>
        <w:t>God vergewe ons baie, maar God vergewe ons nie die kwaad wat ons ´n kind aandoen nie.</w:t>
      </w:r>
      <w:r w:rsidRPr="000B1BA8">
        <w:rPr>
          <w:rStyle w:val="apple-converted-space"/>
          <w:rFonts w:cs="Tahoma"/>
          <w:color w:val="000000"/>
          <w:sz w:val="24"/>
          <w:szCs w:val="24"/>
          <w:shd w:val="clear" w:color="auto" w:fill="D4D4B8"/>
        </w:rPr>
        <w:t> </w:t>
      </w:r>
      <w:r w:rsidRPr="000B1BA8">
        <w:br/>
      </w:r>
      <w:r w:rsidRPr="000B1BA8">
        <w:rPr>
          <w:shd w:val="clear" w:color="auto" w:fill="D4D4B8"/>
        </w:rPr>
        <w:t>Aan die een kant van die berg, in die Lange Kloof, woon Fiela Komoetie, verknog aan haar hanskind - deur die Here aan haar 'toebetrou' een nag toe sy hom as driejarige gekry het waar hy voor haar deur staan en huil, ´n weggooilam. Aan die ander kant van die berg, in die Bos, woon die houtkapper Elias van Rooyen en sy vrou Barta, wie se driejarige kind weggeraak het.</w:t>
      </w:r>
      <w:r w:rsidRPr="000B1BA8">
        <w:rPr>
          <w:rStyle w:val="apple-converted-space"/>
          <w:rFonts w:cs="Tahoma"/>
          <w:color w:val="000000"/>
          <w:sz w:val="24"/>
          <w:szCs w:val="24"/>
          <w:shd w:val="clear" w:color="auto" w:fill="D4D4B8"/>
        </w:rPr>
        <w:t> </w:t>
      </w:r>
      <w:r w:rsidRPr="000B1BA8">
        <w:br/>
      </w:r>
      <w:r w:rsidRPr="000B1BA8">
        <w:rPr>
          <w:shd w:val="clear" w:color="auto" w:fill="D4D4B8"/>
        </w:rPr>
        <w:t>Die een kind is Benjamin Komoetie, die ander Lukas van Rooyen. Is dit dieselfde mens? Kon ´n klein kind so ver geloop het, uit die Bos tot in die Lange Kloof? Dié vraag word nege jaar later oopgekrap deur twee sensusmanne wat deur die Lange Kloof reis en die wit kind met die blou oë tussen die bruinmense kry.</w:t>
      </w:r>
      <w:r w:rsidRPr="000B1BA8">
        <w:rPr>
          <w:rStyle w:val="apple-converted-space"/>
          <w:rFonts w:cs="Tahoma"/>
          <w:color w:val="000000"/>
          <w:sz w:val="24"/>
          <w:szCs w:val="24"/>
          <w:shd w:val="clear" w:color="auto" w:fill="D4D4B8"/>
        </w:rPr>
        <w:t> </w:t>
      </w:r>
      <w:r w:rsidRPr="000B1BA8">
        <w:br/>
      </w:r>
      <w:r w:rsidRPr="000B1BA8">
        <w:rPr>
          <w:shd w:val="clear" w:color="auto" w:fill="D4D4B8"/>
        </w:rPr>
        <w:t>En jare later is dit die vraag wat Benjamin/Lukas self vra: Wie is ek? Hy móét weet, anders kan die vrou wat hy liefgekry het nooit syne wees nie. Die antwoord is daar, weet hy: iewers in homself, diep verskuil in die verlede, bly dit hom ontwyk.</w:t>
      </w:r>
      <w:r w:rsidRPr="000B1BA8">
        <w:rPr>
          <w:rStyle w:val="apple-converted-space"/>
          <w:rFonts w:cs="Tahoma"/>
          <w:color w:val="000000"/>
          <w:sz w:val="24"/>
          <w:szCs w:val="24"/>
          <w:shd w:val="clear" w:color="auto" w:fill="D4D4B8"/>
        </w:rPr>
        <w:t> </w:t>
      </w:r>
    </w:p>
    <w:p w:rsidR="000005A8" w:rsidRDefault="000005A8" w:rsidP="000005A8"/>
    <w:p w:rsidR="00183DDD" w:rsidRPr="00183DDD" w:rsidRDefault="00183DDD" w:rsidP="00183DDD">
      <w:pPr>
        <w:pStyle w:val="ListParagraph"/>
        <w:numPr>
          <w:ilvl w:val="0"/>
          <w:numId w:val="1"/>
        </w:numPr>
        <w:shd w:val="clear" w:color="auto" w:fill="FFFFFF"/>
        <w:spacing w:after="0" w:line="300" w:lineRule="atLeast"/>
        <w:rPr>
          <w:rFonts w:eastAsia="Times New Roman" w:cs="Times New Roman"/>
          <w:b/>
          <w:color w:val="4E4E4E"/>
          <w:sz w:val="21"/>
          <w:szCs w:val="21"/>
        </w:rPr>
      </w:pPr>
      <w:r w:rsidRPr="00183DDD">
        <w:rPr>
          <w:rFonts w:eastAsia="Calibri" w:cs="Calibri"/>
          <w:b/>
          <w:sz w:val="24"/>
          <w:szCs w:val="24"/>
        </w:rPr>
        <w:t xml:space="preserve">KORTVERHALE  </w:t>
      </w:r>
    </w:p>
    <w:p w:rsidR="00BA6228" w:rsidRDefault="00183DDD" w:rsidP="00183DDD">
      <w:pPr>
        <w:pStyle w:val="ListParagraph"/>
        <w:shd w:val="clear" w:color="auto" w:fill="FFFFFF"/>
        <w:spacing w:after="0" w:line="300" w:lineRule="atLeast"/>
        <w:rPr>
          <w:rFonts w:eastAsia="Calibri" w:cs="Calibri"/>
          <w:b/>
          <w:sz w:val="24"/>
          <w:szCs w:val="24"/>
        </w:rPr>
      </w:pPr>
      <w:r w:rsidRPr="00183DDD">
        <w:rPr>
          <w:rFonts w:eastAsia="Calibri" w:cs="Calibri"/>
          <w:b/>
          <w:sz w:val="24"/>
          <w:szCs w:val="24"/>
        </w:rPr>
        <w:t>Spieëlbeelde    L Bredenkamp</w:t>
      </w:r>
      <w:r w:rsidRPr="00183DDD">
        <w:rPr>
          <w:rFonts w:eastAsia="Calibri" w:cs="Calibri"/>
          <w:b/>
          <w:sz w:val="24"/>
          <w:szCs w:val="24"/>
        </w:rPr>
        <w:tab/>
        <w:t xml:space="preserve">   </w:t>
      </w:r>
    </w:p>
    <w:p w:rsidR="00986C24" w:rsidRDefault="00183DDD" w:rsidP="00183DDD">
      <w:pPr>
        <w:pStyle w:val="ListParagraph"/>
        <w:shd w:val="clear" w:color="auto" w:fill="FFFFFF"/>
        <w:spacing w:after="0" w:line="300" w:lineRule="atLeast"/>
        <w:rPr>
          <w:rFonts w:eastAsia="Calibri" w:cs="Calibri"/>
          <w:b/>
          <w:sz w:val="24"/>
          <w:szCs w:val="24"/>
        </w:rPr>
      </w:pPr>
      <w:r w:rsidRPr="00183DDD">
        <w:rPr>
          <w:rFonts w:eastAsia="Calibri" w:cs="Calibri"/>
          <w:b/>
          <w:sz w:val="24"/>
          <w:szCs w:val="24"/>
        </w:rPr>
        <w:t xml:space="preserve">  </w:t>
      </w:r>
      <w:r w:rsidRPr="00183DDD">
        <w:rPr>
          <w:rFonts w:eastAsia="Times New Roman" w:cs="Times New Roman"/>
          <w:b/>
          <w:color w:val="4E4E4E"/>
          <w:sz w:val="21"/>
          <w:szCs w:val="21"/>
        </w:rPr>
        <w:t xml:space="preserve">ISBN:   </w:t>
      </w:r>
      <w:r w:rsidRPr="00183DDD">
        <w:rPr>
          <w:rFonts w:eastAsia="Calibri" w:cs="Calibri"/>
          <w:b/>
          <w:sz w:val="24"/>
          <w:szCs w:val="24"/>
        </w:rPr>
        <w:t>978‐1‐4310‐3971‐5</w:t>
      </w:r>
    </w:p>
    <w:p w:rsidR="00BA6228" w:rsidRDefault="00BA6228" w:rsidP="00183DDD">
      <w:pPr>
        <w:pStyle w:val="ListParagraph"/>
        <w:shd w:val="clear" w:color="auto" w:fill="FFFFFF"/>
        <w:spacing w:after="0" w:line="300" w:lineRule="atLeast"/>
        <w:rPr>
          <w:rFonts w:eastAsia="Calibri" w:cs="Calibri"/>
          <w:b/>
          <w:sz w:val="24"/>
          <w:szCs w:val="24"/>
        </w:rPr>
      </w:pPr>
    </w:p>
    <w:p w:rsidR="00BA6228" w:rsidRDefault="00BA6228" w:rsidP="00183DDD">
      <w:pPr>
        <w:pStyle w:val="ListParagraph"/>
        <w:shd w:val="clear" w:color="auto" w:fill="FFFFFF"/>
        <w:spacing w:after="0" w:line="300" w:lineRule="atLeast"/>
        <w:rPr>
          <w:rFonts w:eastAsia="Calibri" w:cs="Calibri"/>
          <w:b/>
          <w:sz w:val="24"/>
          <w:szCs w:val="24"/>
        </w:rPr>
      </w:pPr>
    </w:p>
    <w:p w:rsidR="00BA6228" w:rsidRDefault="00BA6228" w:rsidP="00BA6228">
      <w:pPr>
        <w:pStyle w:val="ListParagraph"/>
        <w:shd w:val="clear" w:color="auto" w:fill="FFFFFF"/>
        <w:spacing w:after="0" w:line="300" w:lineRule="atLeast"/>
        <w:jc w:val="center"/>
        <w:rPr>
          <w:rFonts w:eastAsia="Calibri" w:cs="Calibri"/>
          <w:b/>
          <w:sz w:val="24"/>
          <w:szCs w:val="24"/>
        </w:rPr>
      </w:pPr>
      <w:r>
        <w:rPr>
          <w:rFonts w:eastAsia="Calibri" w:cs="Calibri"/>
          <w:b/>
          <w:sz w:val="24"/>
          <w:szCs w:val="24"/>
        </w:rPr>
        <w:t>8 kortverhale word voorgeskryf</w:t>
      </w:r>
    </w:p>
    <w:p w:rsidR="000B1BA8" w:rsidRDefault="000B1BA8" w:rsidP="00183DDD">
      <w:pPr>
        <w:pStyle w:val="ListParagraph"/>
        <w:shd w:val="clear" w:color="auto" w:fill="FFFFFF"/>
        <w:spacing w:after="0" w:line="300" w:lineRule="atLeast"/>
        <w:rPr>
          <w:rFonts w:eastAsia="Calibri" w:cs="Calibri"/>
          <w:b/>
          <w:sz w:val="24"/>
          <w:szCs w:val="24"/>
        </w:rPr>
      </w:pPr>
    </w:p>
    <w:p w:rsidR="000B1BA8" w:rsidRDefault="000B1BA8" w:rsidP="00183DDD">
      <w:pPr>
        <w:pStyle w:val="ListParagraph"/>
        <w:shd w:val="clear" w:color="auto" w:fill="FFFFFF"/>
        <w:spacing w:after="0" w:line="300" w:lineRule="atLeast"/>
        <w:rPr>
          <w:rFonts w:eastAsia="Calibri" w:cs="Calibri"/>
          <w:b/>
          <w:sz w:val="24"/>
          <w:szCs w:val="24"/>
        </w:rPr>
      </w:pPr>
      <w:r>
        <w:rPr>
          <w:rFonts w:eastAsia="Calibri" w:cs="Calibri"/>
          <w:b/>
          <w:sz w:val="24"/>
          <w:szCs w:val="24"/>
        </w:rPr>
        <w:t xml:space="preserve">Jammer geen prent </w:t>
      </w:r>
      <w:r w:rsidR="00191015">
        <w:rPr>
          <w:rFonts w:eastAsia="Calibri" w:cs="Calibri"/>
          <w:b/>
          <w:sz w:val="24"/>
          <w:szCs w:val="24"/>
        </w:rPr>
        <w:t xml:space="preserve">of inligting </w:t>
      </w:r>
      <w:bookmarkStart w:id="0" w:name="_GoBack"/>
      <w:bookmarkEnd w:id="0"/>
      <w:r>
        <w:rPr>
          <w:rFonts w:eastAsia="Calibri" w:cs="Calibri"/>
          <w:b/>
          <w:sz w:val="24"/>
          <w:szCs w:val="24"/>
        </w:rPr>
        <w:t>nie.</w:t>
      </w:r>
    </w:p>
    <w:p w:rsidR="00BA6228" w:rsidRDefault="00BA6228" w:rsidP="00BA6228">
      <w:pPr>
        <w:shd w:val="clear" w:color="auto" w:fill="FFFFFF"/>
        <w:spacing w:after="0" w:line="300" w:lineRule="atLeast"/>
        <w:rPr>
          <w:rFonts w:ascii="Verdana" w:eastAsia="Times New Roman" w:hAnsi="Verdana" w:cs="Times New Roman"/>
          <w:color w:val="4E4E4E"/>
          <w:sz w:val="21"/>
          <w:szCs w:val="21"/>
        </w:rPr>
      </w:pPr>
    </w:p>
    <w:p w:rsidR="00BA6228" w:rsidRDefault="00BA6228" w:rsidP="00BA6228">
      <w:pPr>
        <w:shd w:val="clear" w:color="auto" w:fill="FFFFFF"/>
        <w:spacing w:after="0" w:line="300" w:lineRule="atLeast"/>
        <w:rPr>
          <w:rFonts w:ascii="Verdana" w:eastAsia="Times New Roman" w:hAnsi="Verdana" w:cs="Times New Roman"/>
          <w:color w:val="4E4E4E"/>
          <w:sz w:val="21"/>
          <w:szCs w:val="21"/>
        </w:rPr>
      </w:pPr>
    </w:p>
    <w:p w:rsidR="00BA6228" w:rsidRDefault="00BA6228" w:rsidP="00BA6228">
      <w:pPr>
        <w:shd w:val="clear" w:color="auto" w:fill="FFFFFF"/>
        <w:spacing w:after="0" w:line="300" w:lineRule="atLeast"/>
        <w:rPr>
          <w:rFonts w:ascii="Verdana" w:eastAsia="Times New Roman" w:hAnsi="Verdana" w:cs="Times New Roman"/>
          <w:color w:val="4E4E4E"/>
          <w:sz w:val="21"/>
          <w:szCs w:val="21"/>
        </w:rPr>
      </w:pPr>
    </w:p>
    <w:p w:rsidR="00BA6228" w:rsidRDefault="00BA6228" w:rsidP="00BA6228">
      <w:pPr>
        <w:shd w:val="clear" w:color="auto" w:fill="FFFFFF"/>
        <w:spacing w:after="0" w:line="300" w:lineRule="atLeast"/>
        <w:rPr>
          <w:rFonts w:ascii="Verdana" w:eastAsia="Times New Roman" w:hAnsi="Verdana" w:cs="Times New Roman"/>
          <w:color w:val="4E4E4E"/>
          <w:sz w:val="21"/>
          <w:szCs w:val="21"/>
        </w:rPr>
      </w:pPr>
    </w:p>
    <w:p w:rsidR="00BA6228" w:rsidRPr="00BA6228" w:rsidRDefault="00BA6228" w:rsidP="00BA6228">
      <w:pPr>
        <w:pStyle w:val="ListParagraph"/>
        <w:numPr>
          <w:ilvl w:val="0"/>
          <w:numId w:val="1"/>
        </w:numPr>
        <w:shd w:val="clear" w:color="auto" w:fill="FFFFFF"/>
        <w:spacing w:after="0" w:line="240" w:lineRule="auto"/>
        <w:rPr>
          <w:rFonts w:eastAsia="Times New Roman" w:cs="Arial"/>
          <w:b/>
          <w:color w:val="565656"/>
          <w:sz w:val="24"/>
          <w:szCs w:val="24"/>
        </w:rPr>
      </w:pPr>
      <w:r w:rsidRPr="00BA6228">
        <w:rPr>
          <w:rFonts w:eastAsia="Times New Roman" w:cs="Arial"/>
          <w:b/>
          <w:color w:val="565656"/>
          <w:sz w:val="24"/>
          <w:szCs w:val="24"/>
        </w:rPr>
        <w:t>GEDIGBUNDEL</w:t>
      </w:r>
    </w:p>
    <w:p w:rsidR="00BA6228" w:rsidRDefault="00BA6228" w:rsidP="00BA6228">
      <w:pPr>
        <w:pStyle w:val="ListParagraph"/>
        <w:shd w:val="clear" w:color="auto" w:fill="FFFFFF"/>
        <w:spacing w:after="0" w:line="240" w:lineRule="auto"/>
        <w:rPr>
          <w:rFonts w:eastAsia="Times New Roman" w:cs="Arial"/>
          <w:b/>
          <w:color w:val="565656"/>
          <w:sz w:val="24"/>
          <w:szCs w:val="24"/>
        </w:rPr>
      </w:pPr>
      <w:r w:rsidRPr="00BA6228">
        <w:rPr>
          <w:rFonts w:eastAsia="Times New Roman" w:cs="Arial"/>
          <w:b/>
          <w:color w:val="565656"/>
          <w:sz w:val="24"/>
          <w:szCs w:val="24"/>
        </w:rPr>
        <w:t xml:space="preserve">Verskuns vir eesrtse addisionele taal graad 12     </w:t>
      </w:r>
      <w:r w:rsidRPr="00BA6228">
        <w:rPr>
          <w:rFonts w:eastAsia="Calibri" w:cs="Calibri"/>
          <w:b/>
          <w:sz w:val="24"/>
          <w:szCs w:val="24"/>
        </w:rPr>
        <w:t xml:space="preserve">Riens Vosloo </w:t>
      </w:r>
      <w:r w:rsidRPr="00BA6228">
        <w:rPr>
          <w:rFonts w:eastAsia="Times New Roman" w:cs="Arial"/>
          <w:b/>
          <w:color w:val="565656"/>
          <w:sz w:val="24"/>
          <w:szCs w:val="24"/>
        </w:rPr>
        <w:t xml:space="preserve">  </w:t>
      </w:r>
    </w:p>
    <w:p w:rsidR="00BA6228" w:rsidRPr="00BA6228" w:rsidRDefault="00BA6228" w:rsidP="00BA6228">
      <w:pPr>
        <w:pStyle w:val="ListParagraph"/>
        <w:shd w:val="clear" w:color="auto" w:fill="FFFFFF"/>
        <w:spacing w:after="0" w:line="240" w:lineRule="auto"/>
        <w:rPr>
          <w:rFonts w:ascii="Calibri" w:eastAsia="Calibri" w:hAnsi="Calibri" w:cs="Calibri"/>
          <w:b/>
          <w:sz w:val="24"/>
          <w:szCs w:val="24"/>
        </w:rPr>
      </w:pPr>
      <w:r w:rsidRPr="00BA6228">
        <w:rPr>
          <w:rFonts w:eastAsia="Times New Roman" w:cs="Arial"/>
          <w:b/>
          <w:color w:val="565656"/>
          <w:sz w:val="24"/>
          <w:szCs w:val="24"/>
        </w:rPr>
        <w:t xml:space="preserve"> ISBN: </w:t>
      </w:r>
      <w:r w:rsidRPr="00BA6228">
        <w:rPr>
          <w:rFonts w:ascii="Calibri" w:eastAsia="Calibri" w:hAnsi="Calibri" w:cs="Calibri"/>
          <w:b/>
          <w:sz w:val="24"/>
          <w:szCs w:val="24"/>
        </w:rPr>
        <w:t xml:space="preserve">978‐1‐4310‐4178‐7  </w:t>
      </w:r>
    </w:p>
    <w:p w:rsidR="00BA6228" w:rsidRPr="00BA6228" w:rsidRDefault="00BA6228" w:rsidP="00BA6228">
      <w:pPr>
        <w:pStyle w:val="ListParagraph"/>
        <w:shd w:val="clear" w:color="auto" w:fill="FFFFFF"/>
        <w:spacing w:after="0" w:line="240" w:lineRule="auto"/>
        <w:rPr>
          <w:rFonts w:ascii="Calibri" w:eastAsia="Calibri" w:hAnsi="Calibri" w:cs="Calibri"/>
          <w:b/>
          <w:sz w:val="24"/>
          <w:szCs w:val="24"/>
        </w:rPr>
      </w:pPr>
    </w:p>
    <w:p w:rsidR="00BA6228" w:rsidRPr="00BA6228" w:rsidRDefault="00BA6228" w:rsidP="00BA6228">
      <w:pPr>
        <w:pStyle w:val="ListParagraph"/>
        <w:shd w:val="clear" w:color="auto" w:fill="FFFFFF"/>
        <w:spacing w:after="0" w:line="240" w:lineRule="auto"/>
        <w:jc w:val="center"/>
        <w:rPr>
          <w:rFonts w:eastAsia="Times New Roman" w:cs="Arial"/>
          <w:b/>
          <w:color w:val="565656"/>
          <w:sz w:val="24"/>
          <w:szCs w:val="24"/>
        </w:rPr>
      </w:pPr>
      <w:r w:rsidRPr="00BA6228">
        <w:rPr>
          <w:rFonts w:eastAsia="Times New Roman" w:cs="Arial"/>
          <w:b/>
          <w:color w:val="565656"/>
          <w:sz w:val="24"/>
          <w:szCs w:val="24"/>
        </w:rPr>
        <w:t>10 gedigte word uit die bundel  voorgeskryf</w:t>
      </w:r>
    </w:p>
    <w:p w:rsidR="00BA6228" w:rsidRDefault="00BA6228" w:rsidP="00BA6228"/>
    <w:p w:rsidR="00BA6228" w:rsidRPr="00BA6228" w:rsidRDefault="00BA6228" w:rsidP="00BA6228">
      <w:pPr>
        <w:pStyle w:val="ListParagraph"/>
        <w:shd w:val="clear" w:color="auto" w:fill="FFFFFF"/>
        <w:spacing w:after="0" w:line="300" w:lineRule="atLeast"/>
        <w:jc w:val="center"/>
        <w:rPr>
          <w:rFonts w:ascii="Verdana" w:eastAsia="Times New Roman" w:hAnsi="Verdana" w:cs="Times New Roman"/>
          <w:color w:val="4E4E4E"/>
          <w:sz w:val="21"/>
          <w:szCs w:val="21"/>
        </w:rPr>
      </w:pPr>
      <w:r>
        <w:rPr>
          <w:noProof/>
        </w:rPr>
        <w:drawing>
          <wp:inline distT="0" distB="0" distL="0" distR="0" wp14:anchorId="0276D63C" wp14:editId="24058035">
            <wp:extent cx="2667635" cy="2167003"/>
            <wp:effectExtent l="0" t="0" r="0" b="508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118" cy="2203951"/>
                    </a:xfrm>
                    <a:prstGeom prst="rect">
                      <a:avLst/>
                    </a:prstGeom>
                    <a:noFill/>
                    <a:ln>
                      <a:noFill/>
                    </a:ln>
                  </pic:spPr>
                </pic:pic>
              </a:graphicData>
            </a:graphic>
          </wp:inline>
        </w:drawing>
      </w:r>
    </w:p>
    <w:sectPr w:rsidR="00BA6228" w:rsidRPr="00BA6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9E" w:rsidRDefault="00442B9E" w:rsidP="00011518">
      <w:pPr>
        <w:spacing w:after="0" w:line="240" w:lineRule="auto"/>
      </w:pPr>
      <w:r>
        <w:separator/>
      </w:r>
    </w:p>
  </w:endnote>
  <w:endnote w:type="continuationSeparator" w:id="0">
    <w:p w:rsidR="00442B9E" w:rsidRDefault="00442B9E" w:rsidP="0001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9E" w:rsidRDefault="00442B9E" w:rsidP="00011518">
      <w:pPr>
        <w:spacing w:after="0" w:line="240" w:lineRule="auto"/>
      </w:pPr>
      <w:r>
        <w:separator/>
      </w:r>
    </w:p>
  </w:footnote>
  <w:footnote w:type="continuationSeparator" w:id="0">
    <w:p w:rsidR="00442B9E" w:rsidRDefault="00442B9E" w:rsidP="0001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87217"/>
    <w:multiLevelType w:val="hybridMultilevel"/>
    <w:tmpl w:val="2E9C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9"/>
    <w:rsid w:val="000005A8"/>
    <w:rsid w:val="00011518"/>
    <w:rsid w:val="00044391"/>
    <w:rsid w:val="000B1BA8"/>
    <w:rsid w:val="00183DDD"/>
    <w:rsid w:val="00191015"/>
    <w:rsid w:val="001C3F79"/>
    <w:rsid w:val="00442B9E"/>
    <w:rsid w:val="0089270B"/>
    <w:rsid w:val="00986C24"/>
    <w:rsid w:val="009B31EF"/>
    <w:rsid w:val="00B85F49"/>
    <w:rsid w:val="00BA6228"/>
    <w:rsid w:val="00D66CBB"/>
    <w:rsid w:val="00DC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F14CB-8E92-4F85-B560-009BF52F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8"/>
  </w:style>
  <w:style w:type="paragraph" w:styleId="Footer">
    <w:name w:val="footer"/>
    <w:basedOn w:val="Normal"/>
    <w:link w:val="FooterChar"/>
    <w:uiPriority w:val="99"/>
    <w:unhideWhenUsed/>
    <w:rsid w:val="0001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18"/>
  </w:style>
  <w:style w:type="paragraph" w:styleId="ListParagraph">
    <w:name w:val="List Paragraph"/>
    <w:basedOn w:val="Normal"/>
    <w:uiPriority w:val="34"/>
    <w:qFormat/>
    <w:rsid w:val="00011518"/>
    <w:pPr>
      <w:ind w:left="720"/>
      <w:contextualSpacing/>
    </w:pPr>
  </w:style>
  <w:style w:type="character" w:styleId="Hyperlink">
    <w:name w:val="Hyperlink"/>
    <w:basedOn w:val="DefaultParagraphFont"/>
    <w:uiPriority w:val="99"/>
    <w:semiHidden/>
    <w:unhideWhenUsed/>
    <w:rsid w:val="00011518"/>
    <w:rPr>
      <w:color w:val="0000FF"/>
      <w:u w:val="single"/>
    </w:rPr>
  </w:style>
  <w:style w:type="table" w:customStyle="1" w:styleId="TableGrid">
    <w:name w:val="TableGrid"/>
    <w:rsid w:val="00183DDD"/>
    <w:pPr>
      <w:spacing w:after="0" w:line="240" w:lineRule="auto"/>
    </w:pPr>
    <w:rPr>
      <w:rFonts w:eastAsiaTheme="minorEastAsia"/>
    </w:rPr>
    <w:tblPr>
      <w:tblCellMar>
        <w:top w:w="0" w:type="dxa"/>
        <w:left w:w="0" w:type="dxa"/>
        <w:bottom w:w="0" w:type="dxa"/>
        <w:right w:w="0" w:type="dxa"/>
      </w:tblCellMar>
    </w:tblPr>
  </w:style>
  <w:style w:type="character" w:customStyle="1" w:styleId="apple-converted-space">
    <w:name w:val="apple-converted-space"/>
    <w:basedOn w:val="DefaultParagraphFont"/>
    <w:rsid w:val="000B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765">
      <w:bodyDiv w:val="1"/>
      <w:marLeft w:val="0"/>
      <w:marRight w:val="0"/>
      <w:marTop w:val="0"/>
      <w:marBottom w:val="0"/>
      <w:divBdr>
        <w:top w:val="none" w:sz="0" w:space="0" w:color="auto"/>
        <w:left w:val="none" w:sz="0" w:space="0" w:color="auto"/>
        <w:bottom w:val="none" w:sz="0" w:space="0" w:color="auto"/>
        <w:right w:val="none" w:sz="0" w:space="0" w:color="auto"/>
      </w:divBdr>
    </w:div>
    <w:div w:id="151142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8846">
          <w:marLeft w:val="0"/>
          <w:marRight w:val="0"/>
          <w:marTop w:val="0"/>
          <w:marBottom w:val="0"/>
          <w:divBdr>
            <w:top w:val="none" w:sz="0" w:space="0" w:color="auto"/>
            <w:left w:val="none" w:sz="0" w:space="0" w:color="auto"/>
            <w:bottom w:val="none" w:sz="0" w:space="0" w:color="auto"/>
            <w:right w:val="none" w:sz="0" w:space="0" w:color="auto"/>
          </w:divBdr>
        </w:div>
        <w:div w:id="664361627">
          <w:marLeft w:val="0"/>
          <w:marRight w:val="0"/>
          <w:marTop w:val="0"/>
          <w:marBottom w:val="0"/>
          <w:divBdr>
            <w:top w:val="none" w:sz="0" w:space="0" w:color="auto"/>
            <w:left w:val="none" w:sz="0" w:space="0" w:color="auto"/>
            <w:bottom w:val="none" w:sz="0" w:space="0" w:color="auto"/>
            <w:right w:val="none" w:sz="0" w:space="0" w:color="auto"/>
          </w:divBdr>
        </w:div>
      </w:divsChild>
    </w:div>
    <w:div w:id="17899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f.wikipedia.org/wiki/Spesiaal:Boekbronne/97806240466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xenobia</dc:creator>
  <cp:keywords/>
  <dc:description/>
  <cp:lastModifiedBy>xenobia</cp:lastModifiedBy>
  <cp:revision>5</cp:revision>
  <dcterms:created xsi:type="dcterms:W3CDTF">2016-08-31T18:25:00Z</dcterms:created>
  <dcterms:modified xsi:type="dcterms:W3CDTF">2016-09-01T20:16:00Z</dcterms:modified>
</cp:coreProperties>
</file>